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FE16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第二單元 耶穌的早年生活</w:t>
      </w:r>
    </w:p>
    <w:p w14:paraId="18614492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第二週概論：路加福音的開始（路加福音第1至第3章）</w:t>
      </w:r>
    </w:p>
    <w:p w14:paraId="66905FD1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在四部福音書中，僅有《瑪竇福音》與《路加福音》記載了耶穌的嬰孩時期及祂公開傳教之前的歲月。《路加福音》從天使加俾額爾顯現給匝加利亞開始，宣告他的妻子依撒伯爾將懷孕生子，即洗者若翰——默西亞的前驅。隨後，我們讀到「報喜」事件：天使向童貞聖母瑪利亞宣告，她將懷孕生下天主之子。</w:t>
      </w:r>
    </w:p>
    <w:p w14:paraId="4BB8B967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08AD9484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之後，瑪利亞前往探望表姐依撒伯爾，我們見證了一幕感人景象：尚在母胎中的若翰因感受到默西亞的臨在而在腹中歡欣踴躍，這幕情景讓人聯想到舊約中達味王在上主的約櫃前跳舞的景像（參 撒慕爾紀下6:16）。</w:t>
      </w:r>
    </w:p>
    <w:p w14:paraId="0627353E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29324239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在《路加福音》的前幾章中，有許多我們可以學習的信仰功課，尤其來自至聖童貞瑪利亞。她在天主救恩計畫中的角色不可忽視。《天主教教理》指出：「聖神在瑪利亞身上，顯示聖父的愛子已成了貞女之子。瑪利亞是天主決定性顯現的火中荊棘：她充滿聖神，顯示出在卑微肉驅中的聖言，更讓那些窮人和萬民的首批代表認識祂。」（《天主教教理》724）。這表示，正如天主藉燃燒的荊棘向梅瑟顯現（參出谷紀3章），如今天主藉著耶穌，以可見的方式進入世界。</w:t>
      </w:r>
    </w:p>
    <w:p w14:paraId="08234F1D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4D9ECD2C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《路加福音》的敘述顯示，這一切皆因瑪利亞的「願照你的話成就於我罷！」而實現（路1:38）。她對天主召叫的回應幫助我們體會：我們對天主的回應——我們的「是」——如何影響我們與天主的關係，以及祂在我們生命中所行的救恩工程。</w:t>
      </w:r>
    </w:p>
    <w:p w14:paraId="6031EF51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76B6EA90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除了「報喜」與「訪親」外，《路加福音》開篇還記載了其他重要事件：天使歌詠團於耶穌誕生之夜歡欣歌唱；年老的西默盎與女先知亞納在聖殿中認出嬰孩耶穌；十二歲的耶穌在聖殿中失蹤三日，後被父母尋回。這些事件皆為耶穌公開傳教生涯作出鋪陳，並揭示了一項重大轉折已然發生在救恩歷史中。</w:t>
      </w:r>
    </w:p>
    <w:p w14:paraId="625184FB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6C6775F6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過去，天主藉先知與使者干預人類歷史——但這一次，天主親自進入歷史。那位創造男女的神，自己成了人，為要拯救全人類。這正是天主所許諾救贖的實現時刻！</w:t>
      </w:r>
    </w:p>
    <w:p w14:paraId="582543F8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28AD66A0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閱讀與回應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以下是第二階段的每日讀經計畫。在下次小組聚會之前的每一天，請細心閱讀指定的《路加福音》章節，並書寫你對當天反思問題的回應。</w:t>
      </w:r>
    </w:p>
    <w:p w14:paraId="1F46C053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1BCB81B4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2C8696ED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784CEC77" w14:textId="693B8C69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第 2 天</w:t>
      </w:r>
      <w:r w:rsidRPr="005D239A">
        <w:rPr>
          <w:rFonts w:ascii="MingLiU" w:eastAsia="MingLiU" w:hAnsi="MingLiU" w:cs="Calibri"/>
          <w:b/>
          <w:bCs/>
          <w:lang w:val="zh-TW"/>
        </w:rPr>
        <w:br/>
        <w:t>閱讀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請先閱讀〈概論：路加福音的開始〉，接著細讀《路加福音》1:1–38：</w:t>
      </w:r>
      <w:r w:rsidRPr="005D239A">
        <w:rPr>
          <w:rFonts w:ascii="MingLiU" w:eastAsia="MingLiU" w:hAnsi="MingLiU" w:cs="Calibri"/>
          <w:lang w:val="zh-TW"/>
        </w:rPr>
        <w:br/>
        <w:t>（致德敖斐羅的獻詞；預報洗者若翰的誕生；預報耶穌的誕生）</w:t>
      </w:r>
    </w:p>
    <w:p w14:paraId="3A1899E6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5CD4F261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lastRenderedPageBreak/>
        <w:t>回應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《路加福音》第 1 章呈現了匝加利亞與聖母瑪利亞之間的對比。天使加俾額爾向兩人都顯現，並傳達了類似的信息。</w:t>
      </w:r>
    </w:p>
    <w:p w14:paraId="70636DAB" w14:textId="77777777" w:rsidR="0035553C" w:rsidRPr="005D239A" w:rsidRDefault="0035553C" w:rsidP="0035553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你認為，匝加利亞對天使訊息的反應與瑪利亞有何不同？</w:t>
      </w:r>
    </w:p>
    <w:p w14:paraId="317331AF" w14:textId="77777777" w:rsidR="0035553C" w:rsidRPr="005D239A" w:rsidRDefault="0035553C" w:rsidP="0035553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兩者的回應在本質上有什麼關鍵差異？</w:t>
      </w:r>
    </w:p>
    <w:p w14:paraId="2B45C418" w14:textId="77777777" w:rsidR="0035553C" w:rsidRPr="005D239A" w:rsidRDefault="0035553C" w:rsidP="0035553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他們各自的回應又導致了什麼不同的結果？</w:t>
      </w:r>
    </w:p>
    <w:p w14:paraId="2E808511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622903D4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33328259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5072F600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6E479E3C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0D7CA74D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137DA76F" w14:textId="4C8E6319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第 3 天</w:t>
      </w:r>
      <w:r w:rsidRPr="005D239A">
        <w:rPr>
          <w:rFonts w:ascii="MingLiU" w:eastAsia="MingLiU" w:hAnsi="MingLiU" w:cs="Calibri"/>
          <w:b/>
          <w:bCs/>
          <w:lang w:val="zh-TW"/>
        </w:rPr>
        <w:br/>
        <w:t>閱讀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請閱讀《路加福音》1:39–80：</w:t>
      </w:r>
      <w:r w:rsidRPr="005D239A">
        <w:rPr>
          <w:rFonts w:ascii="MingLiU" w:eastAsia="MingLiU" w:hAnsi="MingLiU" w:cs="Calibri"/>
          <w:lang w:val="zh-TW"/>
        </w:rPr>
        <w:br/>
        <w:t>（瑪利亞探訪依撒伯爾；聖母讚主曲；洗者若翰的誕生；匝加利亞的預言）</w:t>
      </w:r>
    </w:p>
    <w:p w14:paraId="568D0106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</w:p>
    <w:p w14:paraId="7A6D29C1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回應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舊約連結：</w:t>
      </w:r>
      <w:r w:rsidRPr="005D239A">
        <w:rPr>
          <w:rFonts w:ascii="MingLiU" w:eastAsia="MingLiU" w:hAnsi="MingLiU" w:cs="Calibri"/>
          <w:lang w:val="zh-TW"/>
        </w:rPr>
        <w:br/>
        <w:t>《撒慕爾紀上》第 1 章開始於一位不孕的婦人——</w:t>
      </w:r>
      <w:bookmarkStart w:id="0" w:name="_Hlk201349448"/>
      <w:r w:rsidRPr="005D239A">
        <w:rPr>
          <w:rFonts w:ascii="MingLiU" w:eastAsia="MingLiU" w:hAnsi="MingLiU" w:cs="Calibri"/>
          <w:lang w:val="zh-TW"/>
        </w:rPr>
        <w:t>亞納</w:t>
      </w:r>
      <w:bookmarkEnd w:id="0"/>
      <w:r w:rsidRPr="005D239A">
        <w:rPr>
          <w:rFonts w:ascii="MingLiU" w:eastAsia="MingLiU" w:hAnsi="MingLiU" w:cs="Calibri"/>
          <w:lang w:val="zh-TW"/>
        </w:rPr>
        <w:t>——向上主懇求賜子。上主垂聽她的祈禱，亞納遂誕下撒慕爾，他將成為偉大的先知，也是以色列的最後一位民長。請閱讀亞納在《撒慕爾紀上》2:1–10 的祈禱，再重讀《路加福音》1:46–55 中瑪利亞的讚主曲。</w:t>
      </w:r>
    </w:p>
    <w:p w14:paraId="48E7C481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這兩篇祈禱文在哪些方面彼此相似？</w:t>
      </w:r>
    </w:p>
    <w:p w14:paraId="7E6A5835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45C7D70F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6874547F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474402EB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43F6BF0D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29EE3FF8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50C6F72B" w14:textId="6C0C2B83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第 4 天</w:t>
      </w:r>
      <w:r w:rsidRPr="005D239A">
        <w:rPr>
          <w:rFonts w:ascii="MingLiU" w:eastAsia="MingLiU" w:hAnsi="MingLiU" w:cs="Calibri"/>
          <w:b/>
          <w:bCs/>
          <w:lang w:val="zh-TW"/>
        </w:rPr>
        <w:br/>
        <w:t>閱讀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請閱讀《路加福音》2:1–21：</w:t>
      </w:r>
      <w:r w:rsidRPr="005D239A">
        <w:rPr>
          <w:rFonts w:ascii="MingLiU" w:eastAsia="MingLiU" w:hAnsi="MingLiU" w:cs="Calibri"/>
          <w:lang w:val="zh-TW"/>
        </w:rPr>
        <w:br/>
        <w:t>（耶穌誕生；牧羊人與天使；耶穌受割損並命名）</w:t>
      </w:r>
    </w:p>
    <w:p w14:paraId="7C0507A8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</w:p>
    <w:p w14:paraId="6803AC78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回應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《路加福音》2:6–12 描述耶穌誕生在極其貧困的環境中。當天主決定親臨人間時，祂以無比的智慧與愛，選擇了最卑微的方式來到世界。</w:t>
      </w:r>
    </w:p>
    <w:p w14:paraId="6FFC5BEC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你認為，為什麼天主之子選擇降生於如此貧窮的處境中？</w:t>
      </w:r>
    </w:p>
    <w:p w14:paraId="3F5F4EE4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466258DE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lastRenderedPageBreak/>
        <w:t>第 5 天</w:t>
      </w:r>
      <w:r w:rsidRPr="005D239A">
        <w:rPr>
          <w:rFonts w:ascii="MingLiU" w:eastAsia="MingLiU" w:hAnsi="MingLiU" w:cs="Calibri"/>
          <w:b/>
          <w:bCs/>
          <w:lang w:val="zh-TW"/>
        </w:rPr>
        <w:br/>
        <w:t>閱讀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請閱讀《路加福音》2:22–52：</w:t>
      </w:r>
      <w:r w:rsidRPr="005D239A">
        <w:rPr>
          <w:rFonts w:ascii="MingLiU" w:eastAsia="MingLiU" w:hAnsi="MingLiU" w:cs="Calibri"/>
          <w:lang w:val="zh-TW"/>
        </w:rPr>
        <w:br/>
        <w:t>（耶穌被獻於聖殿；返回納匝肋；孩童耶穌在聖殿中）</w:t>
      </w:r>
    </w:p>
    <w:p w14:paraId="45F826E6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</w:p>
    <w:p w14:paraId="5BF90EC2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回應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《路加福音》2:41–52 敘述瑪利亞與若瑟在逾越節前往耶路撒冷後，失去了耶穌三天的情景。這段事件也被納入玫瑰經的「歡喜五端」中的第五端——耶穌十二齡講道。</w:t>
      </w:r>
    </w:p>
    <w:p w14:paraId="7CB81412" w14:textId="77777777" w:rsidR="0035553C" w:rsidRPr="005D239A" w:rsidRDefault="0035553C" w:rsidP="0035553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在我們的生命中，有哪些情況會讓我們暫時「失去耶穌」？</w:t>
      </w:r>
    </w:p>
    <w:p w14:paraId="3CE6F073" w14:textId="77777777" w:rsidR="0035553C" w:rsidRPr="005D239A" w:rsidRDefault="0035553C" w:rsidP="0035553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當我們重新「尋回祂」時，如何得到更大的喜樂？</w:t>
      </w:r>
    </w:p>
    <w:p w14:paraId="02A333A3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3929BE77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75DFA05E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0D7CD545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0C5FA138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7C4F0A71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5168565B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0060470E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4A00AF1C" w14:textId="2AC5C69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第 6 天</w:t>
      </w:r>
      <w:r w:rsidRPr="005D239A">
        <w:rPr>
          <w:rFonts w:ascii="MingLiU" w:eastAsia="MingLiU" w:hAnsi="MingLiU" w:cs="Calibri"/>
          <w:b/>
          <w:bCs/>
          <w:lang w:val="zh-TW"/>
        </w:rPr>
        <w:br/>
        <w:t>閱讀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請閱讀《路加福音》3:1–20：（洗者若翰的宣講）</w:t>
      </w:r>
    </w:p>
    <w:p w14:paraId="174A962D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回應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舊約連結：</w:t>
      </w:r>
      <w:r w:rsidRPr="005D239A">
        <w:rPr>
          <w:rFonts w:ascii="MingLiU" w:eastAsia="MingLiU" w:hAnsi="MingLiU" w:cs="Calibri"/>
          <w:lang w:val="zh-TW"/>
        </w:rPr>
        <w:br/>
        <w:t>耶肋米亞與厄則克耳先知活躍於巴比倫流徙前後，他們都曾呼籲天主的子民悔改，並預告天主將與祂的百姓立新約。請比較這兩位先知的開場介紹（參 耶肋米亞 1:1–3；厄則克耳 1:1–3）與洗者若翰的登場（參 路加 3:1–6）。</w:t>
      </w:r>
    </w:p>
    <w:p w14:paraId="236FEE07" w14:textId="77777777" w:rsidR="0035553C" w:rsidRPr="005D239A" w:rsidRDefault="0035553C" w:rsidP="0035553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這些經文之間有哪些相似之處？</w:t>
      </w:r>
    </w:p>
    <w:p w14:paraId="180B466E" w14:textId="77777777" w:rsidR="0035553C" w:rsidRPr="005D239A" w:rsidRDefault="0035553C" w:rsidP="0035553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為何作者會在介紹人物時加入這些具體細節？</w:t>
      </w:r>
    </w:p>
    <w:p w14:paraId="0399B32B" w14:textId="77777777" w:rsidR="0035553C" w:rsidRPr="005D239A" w:rsidRDefault="0035553C" w:rsidP="0035553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你認為聖路加為什麼要以這種方式介紹洗者若翰？</w:t>
      </w:r>
    </w:p>
    <w:p w14:paraId="3A7B3DDB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7C2071B9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3A773492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55217B5D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43BFAD6C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03EA05B0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0DD650C0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65775E80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2500CE1B" w14:textId="71E47C09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第 7 天</w:t>
      </w:r>
      <w:r w:rsidRPr="005D239A">
        <w:rPr>
          <w:rFonts w:ascii="MingLiU" w:eastAsia="MingLiU" w:hAnsi="MingLiU" w:cs="Calibri"/>
          <w:b/>
          <w:bCs/>
          <w:lang w:val="zh-TW"/>
        </w:rPr>
        <w:br/>
        <w:t>閱讀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請閱讀《路加福音》3:21–38： （耶穌受洗；耶穌的族譜）</w:t>
      </w:r>
    </w:p>
    <w:p w14:paraId="4749E025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lastRenderedPageBreak/>
        <w:t>回應</w:t>
      </w:r>
      <w:r w:rsidRPr="005D239A">
        <w:rPr>
          <w:rFonts w:ascii="MingLiU" w:eastAsia="MingLiU" w:hAnsi="MingLiU" w:cs="Calibri"/>
          <w:b/>
          <w:bCs/>
          <w:lang w:val="zh-TW"/>
        </w:rPr>
        <w:br/>
      </w:r>
      <w:r w:rsidRPr="005D239A">
        <w:rPr>
          <w:rFonts w:ascii="MingLiU" w:eastAsia="MingLiU" w:hAnsi="MingLiU" w:cs="Calibri"/>
          <w:lang w:val="zh-TW"/>
        </w:rPr>
        <w:t>請重讀《路加福音》3:21–22。</w:t>
      </w:r>
    </w:p>
    <w:p w14:paraId="7828C08F" w14:textId="77777777" w:rsidR="0035553C" w:rsidRPr="005D239A" w:rsidRDefault="0035553C" w:rsidP="0035553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耶穌受洗時有哪些人在場？文中具體提到了誰或什麼事？</w:t>
      </w:r>
    </w:p>
    <w:p w14:paraId="4E7014FA" w14:textId="77777777" w:rsidR="0035553C" w:rsidRPr="005D239A" w:rsidRDefault="0035553C" w:rsidP="0035553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從這一刻的描寫中，我們能對天主的本性學到什麼？</w:t>
      </w:r>
    </w:p>
    <w:p w14:paraId="3CE18B5E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593640AD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16D4AD6F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54EC6BB6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7B14CDA3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784F2014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33AC791B" w14:textId="6821EB5C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第 8 天 小組聚會</w:t>
      </w:r>
    </w:p>
    <w:p w14:paraId="7AAEC01F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請回顧你本週在「閱讀與回應」環節中所思考的問題，並與小組成員分享你的答案與反思。透過彼此的分享，加深對聖言的理解，並在信仰旅程中彼此扶持。</w:t>
      </w:r>
    </w:p>
    <w:p w14:paraId="1D0D51C3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10FE6AF7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22ACF142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08726E44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085BFC1A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62CD31C2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56E28DB4" w14:textId="77777777" w:rsidR="0035553C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en-US"/>
        </w:rPr>
      </w:pPr>
    </w:p>
    <w:p w14:paraId="230659EB" w14:textId="74FADC4E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應用</w:t>
      </w:r>
    </w:p>
    <w:p w14:paraId="45B44910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反思</w:t>
      </w:r>
    </w:p>
    <w:p w14:paraId="3063C999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  <w:r w:rsidRPr="005D239A">
        <w:rPr>
          <w:rFonts w:ascii="MingLiU" w:eastAsia="MingLiU" w:hAnsi="MingLiU" w:cs="Calibri"/>
          <w:lang w:val="zh-TW"/>
        </w:rPr>
        <w:t>在耶穌降生以前，整個世界都在焦急地等待默西亞的來臨。許多人期待祂以大能戰士或英勇君王的形象出現，然而，默西亞卻以一個弱小無助的嬰孩之姿態，誕生在白冷的一個馬槽中。祂選擇住在謙卑的小鎮納匝肋，並學習了養父聖若瑟的木匠手藝。天主之子過著平凡的生活，並聖化其平凡的生活。</w:t>
      </w:r>
    </w:p>
    <w:p w14:paraId="7F39C3CD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lang w:val="zh-TW"/>
        </w:rPr>
      </w:pPr>
    </w:p>
    <w:p w14:paraId="66198BC7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  <w:b/>
          <w:bCs/>
          <w:lang w:val="zh-TW"/>
        </w:rPr>
      </w:pPr>
      <w:r w:rsidRPr="005D239A">
        <w:rPr>
          <w:rFonts w:ascii="MingLiU" w:eastAsia="MingLiU" w:hAnsi="MingLiU" w:cs="Calibri"/>
          <w:b/>
          <w:bCs/>
          <w:lang w:val="zh-TW"/>
        </w:rPr>
        <w:t>實踐</w:t>
      </w:r>
    </w:p>
    <w:p w14:paraId="7D143851" w14:textId="77777777" w:rsidR="0035553C" w:rsidRPr="005D239A" w:rsidRDefault="0035553C" w:rsidP="0035553C">
      <w:pPr>
        <w:autoSpaceDE w:val="0"/>
        <w:autoSpaceDN w:val="0"/>
        <w:adjustRightInd w:val="0"/>
        <w:rPr>
          <w:rFonts w:ascii="MingLiU" w:eastAsia="MingLiU" w:hAnsi="MingLiU" w:cs="Calibri"/>
        </w:rPr>
      </w:pPr>
      <w:r w:rsidRPr="005D239A">
        <w:rPr>
          <w:rFonts w:ascii="MingLiU" w:eastAsia="MingLiU" w:hAnsi="MingLiU" w:cs="Calibri"/>
          <w:lang w:val="zh-TW"/>
        </w:rPr>
        <w:t>無論我們在生活中處於何種境遇，我們都應當懷著謙遜事奉天主，如同聖母瑪利亞一樣。教會初期的教父們曾指出：當我們聽見上主的聖言並如同瑪利亞般說「是」時，我們便讓天主在我們這個時代重新誕生。請省察你生活中有哪些層面需要對天主說「是」，就像瑪利亞一樣。讓我們在祂召叫我們的時候，不論事情大小，都懷著信德與服從說「是」。</w:t>
      </w:r>
    </w:p>
    <w:p w14:paraId="591C6FB4" w14:textId="00784907" w:rsidR="00EA14DF" w:rsidRPr="0035553C" w:rsidRDefault="00EA14DF" w:rsidP="0035553C"/>
    <w:sectPr w:rsidR="00EA14DF" w:rsidRPr="0035553C" w:rsidSect="00882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6CB9" w14:textId="77777777" w:rsidR="000A1F6E" w:rsidRDefault="000A1F6E" w:rsidP="001C7FA4">
      <w:r>
        <w:separator/>
      </w:r>
    </w:p>
  </w:endnote>
  <w:endnote w:type="continuationSeparator" w:id="0">
    <w:p w14:paraId="511600AE" w14:textId="77777777" w:rsidR="000A1F6E" w:rsidRDefault="000A1F6E" w:rsidP="001C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2D17" w14:textId="77777777" w:rsidR="001C7FA4" w:rsidRDefault="001C7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C993" w14:textId="77777777" w:rsidR="001C7FA4" w:rsidRDefault="001C7F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B21ED49" w14:textId="77777777" w:rsidR="001C7FA4" w:rsidRDefault="001C7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4E01" w14:textId="77777777" w:rsidR="001C7FA4" w:rsidRDefault="001C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7F15" w14:textId="77777777" w:rsidR="000A1F6E" w:rsidRDefault="000A1F6E" w:rsidP="001C7FA4">
      <w:r>
        <w:separator/>
      </w:r>
    </w:p>
  </w:footnote>
  <w:footnote w:type="continuationSeparator" w:id="0">
    <w:p w14:paraId="7D84B255" w14:textId="77777777" w:rsidR="000A1F6E" w:rsidRDefault="000A1F6E" w:rsidP="001C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6C97" w14:textId="77777777" w:rsidR="001C7FA4" w:rsidRDefault="001C7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0419" w14:textId="77777777" w:rsidR="001C7FA4" w:rsidRDefault="001C7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AFB47" w14:textId="77777777" w:rsidR="001C7FA4" w:rsidRDefault="001C7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23AD422"/>
    <w:lvl w:ilvl="0">
      <w:numFmt w:val="bullet"/>
      <w:lvlText w:val="*"/>
      <w:lvlJc w:val="left"/>
    </w:lvl>
  </w:abstractNum>
  <w:num w:numId="1" w16cid:durableId="114185188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9E"/>
    <w:rsid w:val="000A1F6E"/>
    <w:rsid w:val="000F04CE"/>
    <w:rsid w:val="001027D9"/>
    <w:rsid w:val="00131040"/>
    <w:rsid w:val="001C7FA4"/>
    <w:rsid w:val="00291CA9"/>
    <w:rsid w:val="002D51EB"/>
    <w:rsid w:val="00325602"/>
    <w:rsid w:val="00346A3E"/>
    <w:rsid w:val="0035553C"/>
    <w:rsid w:val="004406CF"/>
    <w:rsid w:val="004919E0"/>
    <w:rsid w:val="00541775"/>
    <w:rsid w:val="005D46E9"/>
    <w:rsid w:val="00683D13"/>
    <w:rsid w:val="0088239E"/>
    <w:rsid w:val="00893137"/>
    <w:rsid w:val="009F74E6"/>
    <w:rsid w:val="00A008F5"/>
    <w:rsid w:val="00A00BAA"/>
    <w:rsid w:val="00A61258"/>
    <w:rsid w:val="00AB78C5"/>
    <w:rsid w:val="00B63F91"/>
    <w:rsid w:val="00B978A5"/>
    <w:rsid w:val="00C863C9"/>
    <w:rsid w:val="00DE5C5B"/>
    <w:rsid w:val="00DF749D"/>
    <w:rsid w:val="00E769E9"/>
    <w:rsid w:val="00E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B596B"/>
  <w15:chartTrackingRefBased/>
  <w15:docId w15:val="{ED4784AE-46DD-41C3-B794-01409C1F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39E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7F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7FA4"/>
    <w:rPr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1C7F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7FA4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第一單元 導言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第一單元 導言</dc:title>
  <dc:subject/>
  <dc:creator>Paul Lee</dc:creator>
  <cp:keywords/>
  <dc:description/>
  <cp:lastModifiedBy>Eric Tom</cp:lastModifiedBy>
  <cp:revision>8</cp:revision>
  <dcterms:created xsi:type="dcterms:W3CDTF">2025-06-21T05:05:00Z</dcterms:created>
  <dcterms:modified xsi:type="dcterms:W3CDTF">2025-08-21T06:30:00Z</dcterms:modified>
</cp:coreProperties>
</file>